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337B" w14:textId="7EFB41E8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1C6C21" wp14:editId="68BC8F9B">
            <wp:extent cx="5943600" cy="25984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76E6" w14:textId="77777777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</w:p>
    <w:p w14:paraId="193D256D" w14:textId="603BB6A1" w:rsidR="00E476DC" w:rsidRPr="00E476DC" w:rsidRDefault="00E476DC" w:rsidP="00E476DC">
      <w:pPr>
        <w:jc w:val="center"/>
        <w:rPr>
          <w:sz w:val="40"/>
          <w:szCs w:val="40"/>
        </w:rPr>
      </w:pPr>
      <w:r w:rsidRPr="00E476DC">
        <w:rPr>
          <w:sz w:val="40"/>
          <w:szCs w:val="40"/>
        </w:rPr>
        <w:t xml:space="preserve">The 17th Board of Directors of the Tightwad Fire Protection District will meet: </w:t>
      </w:r>
    </w:p>
    <w:p w14:paraId="6DDA2690" w14:textId="6506479D" w:rsidR="00E476DC" w:rsidRPr="00E476DC" w:rsidRDefault="00E476DC" w:rsidP="00E476DC">
      <w:pPr>
        <w:jc w:val="center"/>
        <w:rPr>
          <w:sz w:val="40"/>
          <w:szCs w:val="40"/>
        </w:rPr>
      </w:pPr>
    </w:p>
    <w:p w14:paraId="3CF6420E" w14:textId="77777777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</w:p>
    <w:p w14:paraId="3746C51B" w14:textId="2DE73085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  <w:r w:rsidRPr="00E476DC">
        <w:rPr>
          <w:rFonts w:cs="Calibri"/>
          <w:b/>
          <w:bCs/>
          <w:sz w:val="40"/>
          <w:szCs w:val="40"/>
        </w:rPr>
        <w:t>Tightwad Fire Protection District</w:t>
      </w:r>
    </w:p>
    <w:p w14:paraId="3104608C" w14:textId="05EF6FD6" w:rsidR="00E476DC" w:rsidRPr="00E476DC" w:rsidRDefault="004652C0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  <w:vertAlign w:val="superscript"/>
        </w:rPr>
        <w:t>1</w:t>
      </w:r>
      <w:r w:rsidR="006228A1">
        <w:rPr>
          <w:rFonts w:cs="Calibri"/>
          <w:sz w:val="40"/>
          <w:szCs w:val="40"/>
          <w:vertAlign w:val="superscript"/>
        </w:rPr>
        <w:t>1</w:t>
      </w:r>
      <w:r w:rsidR="00E476DC" w:rsidRPr="00E476DC">
        <w:rPr>
          <w:rFonts w:cs="Calibri"/>
          <w:sz w:val="40"/>
          <w:szCs w:val="40"/>
          <w:vertAlign w:val="superscript"/>
        </w:rPr>
        <w:t>th</w:t>
      </w:r>
      <w:r w:rsidR="00E476DC" w:rsidRPr="00E476DC">
        <w:rPr>
          <w:rFonts w:cs="Calibri"/>
          <w:sz w:val="40"/>
          <w:szCs w:val="40"/>
        </w:rPr>
        <w:t xml:space="preserve"> Meeting of the 17</w:t>
      </w:r>
      <w:r w:rsidR="00E476DC" w:rsidRPr="00E476DC">
        <w:rPr>
          <w:rFonts w:cs="Calibri"/>
          <w:sz w:val="40"/>
          <w:szCs w:val="40"/>
          <w:vertAlign w:val="superscript"/>
        </w:rPr>
        <w:t>th</w:t>
      </w:r>
      <w:r w:rsidR="00E476DC" w:rsidRPr="00E476DC">
        <w:rPr>
          <w:rFonts w:cs="Calibri"/>
          <w:sz w:val="40"/>
          <w:szCs w:val="40"/>
        </w:rPr>
        <w:t xml:space="preserve"> Board of Directors</w:t>
      </w:r>
    </w:p>
    <w:p w14:paraId="0FF89622" w14:textId="5D6601A2" w:rsidR="00E476DC" w:rsidRPr="00E476DC" w:rsidRDefault="006F0167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>T</w:t>
      </w:r>
      <w:r w:rsidR="004652C0">
        <w:rPr>
          <w:rFonts w:cs="Calibri"/>
          <w:sz w:val="40"/>
          <w:szCs w:val="40"/>
        </w:rPr>
        <w:t>hursda</w:t>
      </w:r>
      <w:r w:rsidR="004F7CDA">
        <w:rPr>
          <w:rFonts w:cs="Calibri"/>
          <w:sz w:val="40"/>
          <w:szCs w:val="40"/>
        </w:rPr>
        <w:t>y</w:t>
      </w:r>
      <w:r w:rsidR="00E476DC" w:rsidRPr="00E476DC">
        <w:rPr>
          <w:rFonts w:cs="Calibri"/>
          <w:sz w:val="40"/>
          <w:szCs w:val="40"/>
        </w:rPr>
        <w:t xml:space="preserve">, </w:t>
      </w:r>
      <w:r w:rsidR="00BE777D">
        <w:rPr>
          <w:rFonts w:cs="Calibri"/>
          <w:sz w:val="40"/>
          <w:szCs w:val="40"/>
        </w:rPr>
        <w:t>Sept.</w:t>
      </w:r>
      <w:r w:rsidR="00DD019E">
        <w:rPr>
          <w:rFonts w:cs="Calibri"/>
          <w:sz w:val="40"/>
          <w:szCs w:val="40"/>
        </w:rPr>
        <w:t xml:space="preserve"> </w:t>
      </w:r>
      <w:r w:rsidR="006228A1">
        <w:rPr>
          <w:rFonts w:cs="Calibri"/>
          <w:sz w:val="40"/>
          <w:szCs w:val="40"/>
        </w:rPr>
        <w:t>29</w:t>
      </w:r>
      <w:r w:rsidR="00E476DC" w:rsidRPr="00E476DC">
        <w:rPr>
          <w:rFonts w:cs="Calibri"/>
          <w:sz w:val="40"/>
          <w:szCs w:val="40"/>
        </w:rPr>
        <w:t xml:space="preserve">, 2022, at </w:t>
      </w:r>
      <w:r w:rsidR="004652C0">
        <w:rPr>
          <w:rFonts w:cs="Calibri"/>
          <w:sz w:val="40"/>
          <w:szCs w:val="40"/>
        </w:rPr>
        <w:t>6</w:t>
      </w:r>
      <w:r w:rsidR="00E476DC" w:rsidRPr="00E476DC">
        <w:rPr>
          <w:rFonts w:cs="Calibri"/>
          <w:sz w:val="40"/>
          <w:szCs w:val="40"/>
        </w:rPr>
        <w:t>:</w:t>
      </w:r>
      <w:r w:rsidR="004652C0">
        <w:rPr>
          <w:rFonts w:cs="Calibri"/>
          <w:sz w:val="40"/>
          <w:szCs w:val="40"/>
        </w:rPr>
        <w:t>00</w:t>
      </w:r>
      <w:r w:rsidR="00E476DC" w:rsidRPr="00E476DC">
        <w:rPr>
          <w:rFonts w:cs="Calibri"/>
          <w:sz w:val="40"/>
          <w:szCs w:val="40"/>
        </w:rPr>
        <w:t xml:space="preserve"> pm</w:t>
      </w:r>
    </w:p>
    <w:p w14:paraId="40FFF023" w14:textId="186C87B7" w:rsidR="004652C0" w:rsidRDefault="006228A1" w:rsidP="00C950F7">
      <w:pPr>
        <w:jc w:val="center"/>
        <w:rPr>
          <w:sz w:val="40"/>
          <w:szCs w:val="40"/>
        </w:rPr>
      </w:pPr>
      <w:r>
        <w:rPr>
          <w:sz w:val="40"/>
          <w:szCs w:val="40"/>
        </w:rPr>
        <w:t>Tightwad Fire Station</w:t>
      </w:r>
    </w:p>
    <w:p w14:paraId="5C299B04" w14:textId="294336D9" w:rsidR="00C950F7" w:rsidRPr="00E476DC" w:rsidRDefault="00C950F7" w:rsidP="00C950F7">
      <w:pPr>
        <w:jc w:val="center"/>
        <w:rPr>
          <w:rFonts w:cs="Calibri"/>
          <w:sz w:val="40"/>
          <w:szCs w:val="40"/>
        </w:rPr>
      </w:pPr>
      <w:r w:rsidRPr="00E476DC">
        <w:rPr>
          <w:sz w:val="40"/>
          <w:szCs w:val="40"/>
        </w:rPr>
        <w:t>115</w:t>
      </w:r>
      <w:r w:rsidR="006228A1">
        <w:rPr>
          <w:sz w:val="40"/>
          <w:szCs w:val="40"/>
        </w:rPr>
        <w:t xml:space="preserve">85 </w:t>
      </w:r>
      <w:r w:rsidRPr="00E476DC">
        <w:rPr>
          <w:rFonts w:cs="Calibri"/>
          <w:sz w:val="40"/>
          <w:szCs w:val="40"/>
        </w:rPr>
        <w:t>East Highway 7, Clinton, MO 64735</w:t>
      </w:r>
    </w:p>
    <w:p w14:paraId="051DC85F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660-477-3456</w:t>
      </w:r>
    </w:p>
    <w:p w14:paraId="629C9B48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www.tightwadfpd.org</w:t>
      </w:r>
    </w:p>
    <w:p w14:paraId="54D898B5" w14:textId="77777777" w:rsidR="00520EAE" w:rsidRDefault="00000000"/>
    <w:sectPr w:rsidR="00520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DC"/>
    <w:rsid w:val="000044DC"/>
    <w:rsid w:val="00035377"/>
    <w:rsid w:val="0011644D"/>
    <w:rsid w:val="00343459"/>
    <w:rsid w:val="004652C0"/>
    <w:rsid w:val="004F7CDA"/>
    <w:rsid w:val="00590E97"/>
    <w:rsid w:val="006228A1"/>
    <w:rsid w:val="006F0167"/>
    <w:rsid w:val="007F2EAE"/>
    <w:rsid w:val="00A12448"/>
    <w:rsid w:val="00BE777D"/>
    <w:rsid w:val="00C950F7"/>
    <w:rsid w:val="00DD019E"/>
    <w:rsid w:val="00E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1937"/>
  <w15:chartTrackingRefBased/>
  <w15:docId w15:val="{572129CC-F4A8-425D-A52D-46A1B2D7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Veatch</dc:creator>
  <cp:keywords/>
  <dc:description/>
  <cp:lastModifiedBy>Linda Veatch</cp:lastModifiedBy>
  <cp:revision>2</cp:revision>
  <dcterms:created xsi:type="dcterms:W3CDTF">2022-09-28T03:16:00Z</dcterms:created>
  <dcterms:modified xsi:type="dcterms:W3CDTF">2022-09-28T03:16:00Z</dcterms:modified>
</cp:coreProperties>
</file>